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0D" w:rsidRDefault="00C6460D" w:rsidP="00C6460D">
      <w:pPr>
        <w:pStyle w:val="ncsc1460"/>
      </w:pPr>
      <w:bookmarkStart w:id="0" w:name="_GoBack"/>
      <w:bookmarkEnd w:id="0"/>
      <w:r>
        <w:t>Постановление Правительства РФ от 13 марта 2019 г. № 262</w:t>
      </w:r>
    </w:p>
    <w:p w:rsidR="00C6460D" w:rsidRDefault="00C6460D" w:rsidP="00C6460D">
      <w:pPr>
        <w:pStyle w:val="ncsc1406"/>
      </w:pPr>
      <w:r>
        <w:t>"Об утверждении Правил создания и эксплуатации системы автоматического контроля выбросов загрязняющих веществ и (или) сбросов загрязняющих веществ"</w:t>
      </w:r>
    </w:p>
    <w:p w:rsidR="00C6460D" w:rsidRDefault="00C6460D" w:rsidP="00C6460D">
      <w:r>
        <w:t>В соответствии с пунктом 9 статьи 67 Федерального закона "</w:t>
      </w:r>
      <w:hyperlink r:id="rId6" w:tooltip="Федеральный закон 7-ФЗ Об охране окружающей среды" w:history="1">
        <w:r>
          <w:rPr>
            <w:rStyle w:val="a3"/>
          </w:rPr>
          <w:t>Об охране окружающей среды</w:t>
        </w:r>
      </w:hyperlink>
      <w:r>
        <w:t>" Правительство Российской Федерации постановляет:</w:t>
      </w:r>
    </w:p>
    <w:p w:rsidR="00C6460D" w:rsidRDefault="00C6460D" w:rsidP="00C6460D">
      <w:r>
        <w:t>Утвердить прилагаемые Правила создания и эксплуатации системы автоматического контроля выбросов загрязняющих веществ и (или) сбросов загрязняющих веществ.</w:t>
      </w:r>
    </w:p>
    <w:p w:rsidR="00C6460D" w:rsidRDefault="00C6460D" w:rsidP="00C6460D">
      <w: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C6460D" w:rsidTr="002552B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ind w:firstLine="0"/>
            </w:pPr>
            <w:r>
              <w:t>Председатель Правительства Российской Федерации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ind w:firstLine="0"/>
              <w:jc w:val="right"/>
            </w:pPr>
            <w:r>
              <w:t>Д. Медведев</w:t>
            </w:r>
          </w:p>
        </w:tc>
      </w:tr>
    </w:tbl>
    <w:p w:rsidR="00C6460D" w:rsidRDefault="00C6460D" w:rsidP="00C6460D">
      <w:r>
        <w:t> </w:t>
      </w:r>
    </w:p>
    <w:p w:rsidR="00C6460D" w:rsidRDefault="00C6460D" w:rsidP="00C6460D">
      <w:pPr>
        <w:pStyle w:val="ncsc1460"/>
      </w:pPr>
      <w:r>
        <w:t>Правила создания и эксплуатации системы автоматического контроля выбросов загрязняющих веществ и (или) сбросов загрязняющих веществ</w:t>
      </w:r>
    </w:p>
    <w:p w:rsidR="00C6460D" w:rsidRDefault="00C6460D" w:rsidP="00C6460D">
      <w:pPr>
        <w:pStyle w:val="ncsc1206"/>
      </w:pPr>
      <w:r>
        <w:t>(утв. постановлением Правительства РФ от 13 марта 2019 г. № 262)</w:t>
      </w:r>
    </w:p>
    <w:p w:rsidR="00C6460D" w:rsidRDefault="00C6460D" w:rsidP="00C6460D">
      <w:r>
        <w:t>1. Настоящие Правила устанавливают порядок создания и эксплуатации системы автоматического контроля выбросов загрязняющих веществ и (или) сбросов загрязняющих веществ на объектах, оказывающих негативное воздействие на окружающую среду и относящихся к объектам I категории в соответствии с законодательством в области охраны окружающей среды (далее соответственно - система автоматического контроля, объект I категории, выбросы, сбросы).</w:t>
      </w:r>
    </w:p>
    <w:p w:rsidR="00C6460D" w:rsidRDefault="00C6460D" w:rsidP="00C6460D">
      <w:r>
        <w:t>2. Система автоматического контроля создается в целях обеспечения автоматического измерения и учета показателей выбросов и (или) сбросов, фиксации и передачи информации об указанных показателях в государственный реестр объектов, оказывающих негативное воздействие на окружающую среду (далее - реестр).</w:t>
      </w:r>
    </w:p>
    <w:p w:rsidR="00C6460D" w:rsidRDefault="00C6460D" w:rsidP="00C6460D">
      <w:r>
        <w:t>3. На объекте I категории могут создаваться и эксплуатироваться как единая система автоматического контроля, так и несколько систем автоматического контроля отдельно по выбросам или по сбросам.</w:t>
      </w:r>
    </w:p>
    <w:p w:rsidR="00C6460D" w:rsidRDefault="00C6460D" w:rsidP="00C6460D">
      <w:r>
        <w:t>4. Создание системы автоматического контроля направлено на решение следующих задач:</w:t>
      </w:r>
    </w:p>
    <w:p w:rsidR="00C6460D" w:rsidRDefault="00C6460D" w:rsidP="00C6460D">
      <w:r>
        <w:t>а) оснащение стационарных источников выбросов и (или) сбросов, образующихся при эксплуатации технических устройств, оборудования или их совокупности (установок), виды которых устанавливаются Правительством Российской Федерации в соответствии с пунктом 9 статьи 67 Федерального закона "</w:t>
      </w:r>
      <w:hyperlink r:id="rId7" w:tooltip="Федеральный закон 7-ФЗ Об охране окружающей среды" w:history="1">
        <w:r>
          <w:rPr>
            <w:rStyle w:val="a3"/>
          </w:rPr>
          <w:t>Об охране окружающей среды</w:t>
        </w:r>
      </w:hyperlink>
      <w:r>
        <w:t>" (далее - технические устройства), автоматическими средствами измерения и учета показателей выбросов и (или) сбросов (далее - автоматические средства измерения), а также техническими средствами фиксации и передачи информации (далее - средства фиксации) о показателях выбросов и (или) сбросов;</w:t>
      </w:r>
    </w:p>
    <w:p w:rsidR="00C6460D" w:rsidRDefault="00C6460D" w:rsidP="00C6460D">
      <w:r>
        <w:t>б) получение достоверной информации о показателях выбросов и (или) сбросов;</w:t>
      </w:r>
    </w:p>
    <w:p w:rsidR="00C6460D" w:rsidRDefault="00C6460D" w:rsidP="00C6460D">
      <w:r>
        <w:t>в) передача в реестр информации о показателях выбросов и (или) сбросов;</w:t>
      </w:r>
    </w:p>
    <w:p w:rsidR="00C6460D" w:rsidRDefault="00C6460D" w:rsidP="00C6460D">
      <w:r>
        <w:t>г) повышение уровня оперативного регулирования технологических процессов производств в целях сокращения выбросов и (или) сбросов;</w:t>
      </w:r>
    </w:p>
    <w:p w:rsidR="00C6460D" w:rsidRDefault="00C6460D" w:rsidP="00C6460D">
      <w:r>
        <w:t>д) осуществление государственного экологического надзора за выполнением условий, предусмотренных комплексным экологическим разрешением.</w:t>
      </w:r>
    </w:p>
    <w:p w:rsidR="00C6460D" w:rsidRDefault="00C6460D" w:rsidP="00C6460D">
      <w:r>
        <w:t>5. Создание системы автоматического контроля включает в себя следующие этапы:</w:t>
      </w:r>
    </w:p>
    <w:p w:rsidR="00C6460D" w:rsidRDefault="00C6460D" w:rsidP="00C6460D">
      <w:r>
        <w:t>а) определение стационарных источников и показателей выбросов и (или) сбросов, подлежащих контролю автоматическими средствами измерения, их предпроектное обследование;</w:t>
      </w:r>
    </w:p>
    <w:p w:rsidR="00C6460D" w:rsidRDefault="00C6460D" w:rsidP="00C6460D">
      <w:r>
        <w:t>б) разработка и утверждение программы создания системы автоматического контроля (далее - программа);</w:t>
      </w:r>
    </w:p>
    <w:p w:rsidR="00C6460D" w:rsidRDefault="00C6460D" w:rsidP="00C6460D">
      <w:r>
        <w:t>в) проектирование системы автоматического контроля;</w:t>
      </w:r>
    </w:p>
    <w:p w:rsidR="00C6460D" w:rsidRDefault="00C6460D" w:rsidP="00C6460D">
      <w:r>
        <w:t>г) поставка и монтаж оборудования, необходимого для создания системы автоматического контроля;</w:t>
      </w:r>
    </w:p>
    <w:p w:rsidR="00C6460D" w:rsidRDefault="00C6460D" w:rsidP="00C6460D">
      <w:r>
        <w:t>д) приемка системы автоматического контроля в эксплуатацию;</w:t>
      </w:r>
    </w:p>
    <w:p w:rsidR="00C6460D" w:rsidRDefault="00C6460D" w:rsidP="00C6460D">
      <w:r>
        <w:t>е) ввод в эксплуатацию системы автоматического контроля.</w:t>
      </w:r>
    </w:p>
    <w:p w:rsidR="00C6460D" w:rsidRDefault="00C6460D" w:rsidP="00C6460D">
      <w:r>
        <w:t>6. Программой определяются стационарные источники и показатели выбросов и (или) сбросов, подлежащие автоматическому контролю, места и сроки установки автоматических средств измерения, а также средств фиксации, состав и форма передаваемой информации.</w:t>
      </w:r>
    </w:p>
    <w:p w:rsidR="00C6460D" w:rsidRDefault="00C6460D" w:rsidP="00C6460D">
      <w:r>
        <w:t>7. Программа разрабатывается и утверждается юридическим лицом или индивидуальным предпринимателем, осуществляющими хозяйственную и (или) иную деятельность на объекте I категории.</w:t>
      </w:r>
    </w:p>
    <w:p w:rsidR="00C6460D" w:rsidRDefault="00C6460D" w:rsidP="00C6460D">
      <w:r>
        <w:t>8. Стационарные источники выбросов включаются в программу при соблюдении следующих условий:</w:t>
      </w:r>
    </w:p>
    <w:p w:rsidR="00C6460D" w:rsidRDefault="00C6460D" w:rsidP="00C6460D">
      <w:r>
        <w:t>а) выбросы от стационарного источника образуются при эксплуатации технических устройств;</w:t>
      </w:r>
    </w:p>
    <w:p w:rsidR="00C6460D" w:rsidRDefault="00C6460D" w:rsidP="00C6460D">
      <w:pPr>
        <w:spacing w:after="120"/>
      </w:pPr>
      <w:r>
        <w:t>б) в выбросах от стационарного источника присутствует одно из следующих загрязняющих веществ, массовый выброс которых превышает значения: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1"/>
        <w:gridCol w:w="1300"/>
      </w:tblGrid>
      <w:tr w:rsidR="00C6460D" w:rsidTr="002552BC">
        <w:tc>
          <w:tcPr>
            <w:tcW w:w="42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</w:pPr>
            <w:r>
              <w:t>взвешенные вещества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  <w:jc w:val="right"/>
            </w:pPr>
            <w:r>
              <w:t>3 кг/ч</w:t>
            </w:r>
          </w:p>
        </w:tc>
      </w:tr>
      <w:tr w:rsidR="00C6460D" w:rsidTr="002552BC">
        <w:tc>
          <w:tcPr>
            <w:tcW w:w="42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</w:pPr>
            <w:r>
              <w:t>серы диоксид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  <w:jc w:val="right"/>
            </w:pPr>
            <w:r>
              <w:t>30 кг/ч</w:t>
            </w:r>
          </w:p>
        </w:tc>
      </w:tr>
      <w:tr w:rsidR="00C6460D" w:rsidTr="002552BC">
        <w:tc>
          <w:tcPr>
            <w:tcW w:w="42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</w:pPr>
            <w:r>
              <w:t>оксиды азота (сумма азота оксида и азота диоксида)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  <w:jc w:val="right"/>
            </w:pPr>
            <w:r>
              <w:t>30 кг/ч</w:t>
            </w:r>
          </w:p>
        </w:tc>
      </w:tr>
      <w:tr w:rsidR="00C6460D" w:rsidTr="002552BC">
        <w:tc>
          <w:tcPr>
            <w:tcW w:w="42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</w:pPr>
            <w:r>
              <w:t>углерода оксид как показатель полноты сгорания топлива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  <w:jc w:val="right"/>
            </w:pPr>
            <w:r>
              <w:t>5 кг/ч</w:t>
            </w:r>
          </w:p>
        </w:tc>
      </w:tr>
      <w:tr w:rsidR="00C6460D" w:rsidTr="002552BC">
        <w:tc>
          <w:tcPr>
            <w:tcW w:w="42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</w:pPr>
            <w:r>
              <w:t>углерода оксид во всех остальных случаях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  <w:jc w:val="right"/>
            </w:pPr>
            <w:r>
              <w:t>100 кг/ч</w:t>
            </w:r>
          </w:p>
        </w:tc>
      </w:tr>
      <w:tr w:rsidR="00C6460D" w:rsidTr="002552BC">
        <w:tc>
          <w:tcPr>
            <w:tcW w:w="42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</w:pPr>
            <w:r>
              <w:t>фтористый водород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  <w:jc w:val="right"/>
            </w:pPr>
            <w:r>
              <w:t>0,3 кг/ч</w:t>
            </w:r>
          </w:p>
        </w:tc>
      </w:tr>
      <w:tr w:rsidR="00C6460D" w:rsidTr="002552BC">
        <w:tc>
          <w:tcPr>
            <w:tcW w:w="42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</w:pPr>
            <w:r>
              <w:t>хлористый водород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  <w:jc w:val="right"/>
            </w:pPr>
            <w:r>
              <w:t>1,5 кг/ч</w:t>
            </w:r>
          </w:p>
        </w:tc>
      </w:tr>
      <w:tr w:rsidR="00C6460D" w:rsidTr="002552BC">
        <w:tc>
          <w:tcPr>
            <w:tcW w:w="42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</w:pPr>
            <w:r>
              <w:t>сероводород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  <w:jc w:val="right"/>
            </w:pPr>
            <w:r>
              <w:t>0,3 кг/ч</w:t>
            </w:r>
          </w:p>
        </w:tc>
      </w:tr>
      <w:tr w:rsidR="00C6460D" w:rsidTr="002552BC">
        <w:tc>
          <w:tcPr>
            <w:tcW w:w="42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</w:pPr>
            <w:r>
              <w:t>аммиак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0D" w:rsidRDefault="00C6460D" w:rsidP="002552BC">
            <w:pPr>
              <w:spacing w:before="60" w:after="60"/>
              <w:ind w:firstLine="0"/>
              <w:jc w:val="right"/>
            </w:pPr>
            <w:r>
              <w:t>1,5 кг/ч;</w:t>
            </w:r>
          </w:p>
        </w:tc>
      </w:tr>
    </w:tbl>
    <w:p w:rsidR="00C6460D" w:rsidRDefault="00C6460D" w:rsidP="00C6460D">
      <w:r>
        <w:t> </w:t>
      </w:r>
    </w:p>
    <w:p w:rsidR="00C6460D" w:rsidRDefault="00C6460D" w:rsidP="00C6460D">
      <w:r>
        <w:t>в) наличие средств и методов измерений концентраций загрязняющих веществ в условиях эксплуатации стационарного источника выбросов.</w:t>
      </w:r>
    </w:p>
    <w:p w:rsidR="00C6460D" w:rsidRDefault="00C6460D" w:rsidP="00C6460D">
      <w:bookmarkStart w:id="1" w:name="п9"/>
      <w:bookmarkEnd w:id="1"/>
      <w:r>
        <w:t>9. Стационарные источники сбросов включаются в программу при соблюдении следующих условий:</w:t>
      </w:r>
    </w:p>
    <w:p w:rsidR="00C6460D" w:rsidRDefault="00C6460D" w:rsidP="00C6460D">
      <w:r>
        <w:t>а) сбросы сточных вод стационарным источником образуются при эксплуатации технических устройств;</w:t>
      </w:r>
    </w:p>
    <w:p w:rsidR="00C6460D" w:rsidRDefault="00C6460D" w:rsidP="00C6460D">
      <w:r>
        <w:t>б) сбросы сточных вод стационарным источником в общий объем сточных вод, отводимых с объектов I категории, составляет более 15 процентов;</w:t>
      </w:r>
    </w:p>
    <w:p w:rsidR="00C6460D" w:rsidRDefault="00C6460D" w:rsidP="00C6460D">
      <w:r>
        <w:t>в) наличие средств и методов измерений концентраций загрязняющих веществ в условиях эксплуатации стационарного источника сбросов.</w:t>
      </w:r>
    </w:p>
    <w:p w:rsidR="00C6460D" w:rsidRDefault="00C6460D" w:rsidP="00C6460D">
      <w:r>
        <w:t>10. На этапе определения стационарных источников и показателей выбросов и (или) сбросов и предпроектного обследования таких источников проводится:</w:t>
      </w:r>
    </w:p>
    <w:p w:rsidR="00C6460D" w:rsidRDefault="00C6460D" w:rsidP="00C6460D">
      <w:r>
        <w:t>а) сбор и (или) анализ информации о составе и показателях выбросов и (или) сбросов стационарными источниками выбросов и (или) сбросов;</w:t>
      </w:r>
    </w:p>
    <w:p w:rsidR="00C6460D" w:rsidRDefault="00C6460D" w:rsidP="00C6460D">
      <w:r>
        <w:t>б) выбор стационарных источников выбросов и (или) сбросов, подлежащих оснащению автоматическими средствами измерения, а также средствами фиксации;</w:t>
      </w:r>
    </w:p>
    <w:p w:rsidR="00C6460D" w:rsidRDefault="00C6460D" w:rsidP="00C6460D">
      <w:r>
        <w:t>в) определение технической возможности осуществления автоматического контроля в условиях эксплуатации выбранных стационарных источников выбросов и (или) сбросов;</w:t>
      </w:r>
    </w:p>
    <w:p w:rsidR="00C6460D" w:rsidRDefault="00C6460D" w:rsidP="00C6460D">
      <w:r>
        <w:t>г) определение для каждого стационарного источника, подлежащего оснащению автоматическими средствами измерения, показателей выбросов и (или) сбросов, подлежащих автоматическому контролю, в соответствии с настоящими Правилами;</w:t>
      </w:r>
    </w:p>
    <w:p w:rsidR="00C6460D" w:rsidRDefault="00C6460D" w:rsidP="00C6460D">
      <w:r>
        <w:t>д) определение методик, приборов и оборудования по измерению показателей выбросов и (или) сбросов;</w:t>
      </w:r>
    </w:p>
    <w:p w:rsidR="00C6460D" w:rsidRDefault="00C6460D" w:rsidP="00C6460D">
      <w:r>
        <w:t xml:space="preserve">е) определение мест установки средств измерений в газоходах с отходящими газами в соответствии с требованиями промышленной безопасности, а при отсутствии отраслевых национальных стандартов по выбору измерительных секций и мест измерений для конкретной отрасли промышленности - в соответствии с национальным стандартом Российской Федерации </w:t>
      </w:r>
      <w:hyperlink r:id="rId8" w:tooltip="ГОСТ Р ЕН 15259-2015 Качество воздуха. Выбросы стационарных источников. Требования к выбору измерительных секций и мест измерений, цели и плану измерений и составлению отчета" w:history="1">
        <w:r>
          <w:rPr>
            <w:rStyle w:val="a3"/>
          </w:rPr>
          <w:t>ГОСТ Р ЕН 15259-2015</w:t>
        </w:r>
      </w:hyperlink>
      <w:r>
        <w:t xml:space="preserve"> "Качество воздуха. Выбросы стационарных источников. Требования к выбору измерительных секций и мест измерений, цели и плану измерений и составлению отчета".</w:t>
      </w:r>
    </w:p>
    <w:p w:rsidR="00C6460D" w:rsidRDefault="00C6460D" w:rsidP="00C6460D">
      <w:r>
        <w:t>11. Сбор и анализ информации о составе и показателях выбросов и (или) сбросов в отношении строящихся, вводимых в эксплуатацию новых и (или) реконструируемых объектов I категории проводятся на основании проектной документации, а в отношении действующих объектов I категории - данных инвентаризации источников выбросов и (или) сбросов с учетом применимых положений информационно-технических справочников по наилучшим доступным технологиям, национальных стандартов, обеспечивающих соблюдение настоящих Правил, а также иной технической и эксплуатационной документации.</w:t>
      </w:r>
    </w:p>
    <w:p w:rsidR="00C6460D" w:rsidRDefault="00C6460D" w:rsidP="00C6460D">
      <w:r>
        <w:t xml:space="preserve">12. Система автоматического контроля сбросов выбранных в соответствии с пунктом </w:t>
      </w:r>
      <w:hyperlink w:anchor="п9" w:tooltip="Пункт 9" w:history="1">
        <w:r>
          <w:rPr>
            <w:rStyle w:val="a3"/>
          </w:rPr>
          <w:t>9</w:t>
        </w:r>
      </w:hyperlink>
      <w:r>
        <w:t xml:space="preserve"> настоящих Правил стационарных источников сбросов, за исключением объектов, указанных в пунктах </w:t>
      </w:r>
      <w:hyperlink w:anchor="п13" w:tooltip="Пункт 13" w:history="1">
        <w:r>
          <w:rPr>
            <w:rStyle w:val="a3"/>
          </w:rPr>
          <w:t>13</w:t>
        </w:r>
      </w:hyperlink>
      <w:r>
        <w:t xml:space="preserve"> и </w:t>
      </w:r>
      <w:hyperlink w:anchor="п14" w:tooltip="Пункт 14" w:history="1">
        <w:r>
          <w:rPr>
            <w:rStyle w:val="a3"/>
          </w:rPr>
          <w:t>14</w:t>
        </w:r>
      </w:hyperlink>
      <w:r>
        <w:t xml:space="preserve"> настоящих Правил, обеспечивает получение следующих показателей:</w:t>
      </w:r>
    </w:p>
    <w:p w:rsidR="00C6460D" w:rsidRDefault="00C6460D" w:rsidP="00C6460D">
      <w:r>
        <w:t>а) объемный расход, м</w:t>
      </w:r>
      <w:r>
        <w:rPr>
          <w:vertAlign w:val="superscript"/>
        </w:rPr>
        <w:t>3</w:t>
      </w:r>
      <w:r>
        <w:t>/ч;</w:t>
      </w:r>
    </w:p>
    <w:p w:rsidR="00C6460D" w:rsidRDefault="00C6460D" w:rsidP="00C6460D">
      <w:r>
        <w:t>б) температура сбрасываемых сточных вод, °С;</w:t>
      </w:r>
    </w:p>
    <w:p w:rsidR="00C6460D" w:rsidRDefault="00C6460D" w:rsidP="00C6460D">
      <w:r>
        <w:t>в) водородный показатель сбрасываемых сточных вод, рН;</w:t>
      </w:r>
    </w:p>
    <w:p w:rsidR="00C6460D" w:rsidRDefault="00C6460D" w:rsidP="00C6460D">
      <w:r>
        <w:t>г) химическое потребление кислорода, мг/дм</w:t>
      </w:r>
      <w:r>
        <w:rPr>
          <w:vertAlign w:val="superscript"/>
        </w:rPr>
        <w:t>3</w:t>
      </w:r>
      <w:r>
        <w:t>.</w:t>
      </w:r>
    </w:p>
    <w:p w:rsidR="00C6460D" w:rsidRDefault="00C6460D" w:rsidP="00C6460D">
      <w:bookmarkStart w:id="2" w:name="п13"/>
      <w:bookmarkEnd w:id="2"/>
      <w:r>
        <w:t xml:space="preserve">13. Система автоматического контроля сбросов объектами I категории, очистных сооружений централизованных бытовых и общесплавных систем водоотведения поселений, городских округов (за исключением очистных сооружений, указанных в пункте </w:t>
      </w:r>
      <w:hyperlink w:anchor="п14" w:tooltip="Пункт 14" w:history="1">
        <w:r>
          <w:rPr>
            <w:rStyle w:val="a3"/>
          </w:rPr>
          <w:t>14</w:t>
        </w:r>
      </w:hyperlink>
      <w:r>
        <w:t xml:space="preserve"> настоящих Правил) обеспечивает получение следующих показателей:</w:t>
      </w:r>
    </w:p>
    <w:p w:rsidR="00C6460D" w:rsidRDefault="00C6460D" w:rsidP="00C6460D">
      <w:r>
        <w:t>а) взвешенные вещества, нитрат-ион, аммоний-ион, фосфор фосфаты при мощности очистных сооружений по расходу поступающих сточных вод более 200000 м</w:t>
      </w:r>
      <w:r>
        <w:rPr>
          <w:vertAlign w:val="superscript"/>
        </w:rPr>
        <w:t>3</w:t>
      </w:r>
      <w:r>
        <w:t xml:space="preserve"> в сутки;</w:t>
      </w:r>
    </w:p>
    <w:p w:rsidR="00C6460D" w:rsidRDefault="00C6460D" w:rsidP="00C6460D">
      <w:r>
        <w:t>б) взвешенные вещества, аммоний-ион, фосфор фосфаты при мощности очистных сооружений по расходу поступающих сточных вод от 40001 м</w:t>
      </w:r>
      <w:r>
        <w:rPr>
          <w:vertAlign w:val="superscript"/>
        </w:rPr>
        <w:t>3</w:t>
      </w:r>
      <w:r>
        <w:t xml:space="preserve"> в сутки до 200000 м</w:t>
      </w:r>
      <w:r>
        <w:rPr>
          <w:vertAlign w:val="superscript"/>
        </w:rPr>
        <w:t>3</w:t>
      </w:r>
      <w:r>
        <w:t xml:space="preserve"> в сутки;</w:t>
      </w:r>
    </w:p>
    <w:p w:rsidR="00C6460D" w:rsidRDefault="00C6460D" w:rsidP="00C6460D">
      <w:r>
        <w:t>в) взвешенные вещества при мощности очистных сооружений по расходу поступающих сточных вод от 20001 м</w:t>
      </w:r>
      <w:r>
        <w:rPr>
          <w:vertAlign w:val="superscript"/>
        </w:rPr>
        <w:t>3</w:t>
      </w:r>
      <w:r>
        <w:t xml:space="preserve"> в сутки до 40000 м</w:t>
      </w:r>
      <w:r>
        <w:rPr>
          <w:vertAlign w:val="superscript"/>
        </w:rPr>
        <w:t>3</w:t>
      </w:r>
      <w:r>
        <w:t xml:space="preserve"> в сутки.</w:t>
      </w:r>
    </w:p>
    <w:p w:rsidR="00C6460D" w:rsidRDefault="00C6460D" w:rsidP="00C6460D">
      <w:bookmarkStart w:id="3" w:name="п14"/>
      <w:bookmarkEnd w:id="3"/>
      <w:r>
        <w:t>14. Система автоматического контроля сбросов объектами I категории, очистных сооружений централизованных ливневых систем водоотведения поселений, городских округов обеспечивает получение результатов измерений взвешенных веществ.</w:t>
      </w:r>
    </w:p>
    <w:p w:rsidR="00C6460D" w:rsidRDefault="00C6460D" w:rsidP="00C6460D">
      <w:r>
        <w:t xml:space="preserve">15. Проектирование системы автоматического контроля осуществляется с учетом применимых положений информационно-технического справочника по наилучшим доступным технологиям </w:t>
      </w:r>
      <w:hyperlink r:id="rId9" w:tooltip="ИТС 22.1-2016 Общие принципы производственного экологического контроля и его метрологического обеспечения" w:history="1">
        <w:r>
          <w:rPr>
            <w:rStyle w:val="a3"/>
          </w:rPr>
          <w:t>ИТС 22.1-2016</w:t>
        </w:r>
      </w:hyperlink>
      <w:r>
        <w:t xml:space="preserve"> "Общие принципы производственного экологического контроля и его метрологического обеспечения" и (или) информационно-технических справочников по наилучшим доступным технологиям для конкретной отрасли промышленности.</w:t>
      </w:r>
    </w:p>
    <w:p w:rsidR="00C6460D" w:rsidRDefault="00C6460D" w:rsidP="00C6460D">
      <w:r>
        <w:t>16. На этапе проектирования осуществляется выбор мест установки технических средств, обеспечивающих автоматические измерения и учет показателей выбросов и (или) сбросов.</w:t>
      </w:r>
    </w:p>
    <w:p w:rsidR="00C6460D" w:rsidRDefault="00C6460D" w:rsidP="00C6460D">
      <w:r>
        <w:t>17. Технические средства, обеспечивающие автоматические измерения и учет показателей выбросов, устанавливаются на стационарных источниках выброса промышленных установок или на подводящих газоходах к дымовым трубам.</w:t>
      </w:r>
    </w:p>
    <w:p w:rsidR="00C6460D" w:rsidRDefault="00C6460D" w:rsidP="00C6460D">
      <w:r>
        <w:t>18. При осуществлении несколькими промышленными установками выбросов через один стационарный источник выбросов местом установки технического средства, обеспечивающего автоматические измерения выбросов, являются газоходы всех промышленных установок или стационарный источник выбросов.</w:t>
      </w:r>
    </w:p>
    <w:p w:rsidR="00C6460D" w:rsidRDefault="00C6460D" w:rsidP="00C6460D">
      <w:r>
        <w:t xml:space="preserve">19. Технические средства, обеспечивающие автоматические измерения и учет показателей сбросов, устанавливаются на стационарном источнике сброса сточных вод в поверхностный водный объект на конечном пункте контроля непосредственно перед поступлением в водный объект, за исключением случая, предусмотренного пунктом </w:t>
      </w:r>
      <w:hyperlink w:anchor="п20" w:tooltip="Пункт 20" w:history="1">
        <w:r>
          <w:rPr>
            <w:rStyle w:val="a3"/>
          </w:rPr>
          <w:t>20</w:t>
        </w:r>
      </w:hyperlink>
      <w:r>
        <w:t xml:space="preserve"> настоящих Правил.</w:t>
      </w:r>
    </w:p>
    <w:p w:rsidR="00C6460D" w:rsidRDefault="00C6460D" w:rsidP="00C6460D">
      <w:bookmarkStart w:id="4" w:name="п20"/>
      <w:bookmarkEnd w:id="4"/>
      <w:r>
        <w:t>20. Допускается установка автоматических средств измерения на канализационной сети, ведущей к месту сброса сточных вод в водный объект, при соблюдении условия об отсутствии дополнительных поступлений сточных вод в канализационную сеть после места установки автоматических средств измерения.</w:t>
      </w:r>
    </w:p>
    <w:p w:rsidR="00C6460D" w:rsidRDefault="00C6460D" w:rsidP="00C6460D">
      <w:r>
        <w:t>21. При проектировании системы автоматического контроля определяются метрологические характеристики автоматических средств измерения для всех измерительных каналов и всей системы в целом.</w:t>
      </w:r>
    </w:p>
    <w:p w:rsidR="00C6460D" w:rsidRDefault="00C6460D" w:rsidP="00C6460D">
      <w:r>
        <w:t>22. Поставка оборудования осуществляется в соответствии с проектной документацией на систему автоматического контроля.</w:t>
      </w:r>
    </w:p>
    <w:p w:rsidR="00C6460D" w:rsidRDefault="00C6460D" w:rsidP="00C6460D">
      <w:r>
        <w:t>23. Монтаж системы автоматического контроля осуществляется в соответствии с утвержденной проектной документацией на систему автоматического контроля и технической документацией изготовителя на ее компоненты.</w:t>
      </w:r>
    </w:p>
    <w:p w:rsidR="00C6460D" w:rsidRDefault="00C6460D" w:rsidP="00C6460D">
      <w:r>
        <w:t>24. Погрешность системы автоматического контроля определяется при утверждении типа средств измерений в соответствии с требованиями законодательства Российской Федерации об обеспечении единства измерений.</w:t>
      </w:r>
    </w:p>
    <w:p w:rsidR="00C6460D" w:rsidRDefault="00C6460D" w:rsidP="00C6460D">
      <w:r>
        <w:t>25. Система автоматического контроля принимается в эксплуатацию непосредственно на объекте эксплуатации в присутствии представителей территориального органа Федеральной службы по надзору в сфере природопользования.</w:t>
      </w:r>
    </w:p>
    <w:p w:rsidR="00C6460D" w:rsidRDefault="00C6460D" w:rsidP="00C6460D">
      <w:r>
        <w:t>26. Приемка системы автоматического контроля в эксплуатацию осуществляется путем проведения следующих мероприятий:</w:t>
      </w:r>
    </w:p>
    <w:p w:rsidR="00C6460D" w:rsidRDefault="00C6460D" w:rsidP="00C6460D">
      <w:r>
        <w:t>а) проверка функционального состояния системы автоматического контроля;</w:t>
      </w:r>
    </w:p>
    <w:p w:rsidR="00C6460D" w:rsidRDefault="00C6460D" w:rsidP="00C6460D">
      <w:r>
        <w:t>б) проверка наличия эксплуатационной и технической документации в соответствии с утвержденной проектной документацией на систему автоматического контроля;</w:t>
      </w:r>
    </w:p>
    <w:p w:rsidR="00C6460D" w:rsidRDefault="00C6460D" w:rsidP="00C6460D">
      <w:r>
        <w:t>в) осуществление тестовой передачи данных, полученных системой автоматического контроля, в реестр с целью контроля их надежности, достоверности и целостности;</w:t>
      </w:r>
    </w:p>
    <w:p w:rsidR="00C6460D" w:rsidRDefault="00C6460D" w:rsidP="00C6460D">
      <w:r>
        <w:t>г) пломбирование мест установки автоматических средств измерения, а также измерительных каналов, мест установки средств фиксации.</w:t>
      </w:r>
    </w:p>
    <w:p w:rsidR="00C6460D" w:rsidRDefault="00C6460D" w:rsidP="00C6460D">
      <w:r>
        <w:t>27. Распломбировка системы автоматического контроля осуществляется во время технического обслуживания, ремонта или поверки.</w:t>
      </w:r>
    </w:p>
    <w:p w:rsidR="00C6460D" w:rsidRDefault="00C6460D" w:rsidP="00C6460D">
      <w:r>
        <w:t>В случае если хотя бы один элемент системы автоматического контроля распломбирован, система автоматического контроля признается неработающей.</w:t>
      </w:r>
    </w:p>
    <w:p w:rsidR="00C6460D" w:rsidRDefault="00C6460D" w:rsidP="00C6460D">
      <w:r>
        <w:t>28. Техническое обслуживание, ремонт и поверка системы автоматического контроля на этапе эксплуатации осуществляются согласно установленным законодательством Российской Федерации об обеспечении единства измерений обязательным требованиям и требованиям технической документации на систему автоматического контроля.</w:t>
      </w:r>
    </w:p>
    <w:p w:rsidR="00C6460D" w:rsidRDefault="00C6460D" w:rsidP="00C6460D">
      <w:bookmarkStart w:id="5" w:name="п29"/>
      <w:bookmarkEnd w:id="5"/>
      <w:r>
        <w:t>29. Суммарная продолжительность перерывов в эксплуатации системы автоматического контроля, связанных с техническим ремонтом, обслуживанием и поверкой, не должна превышать 28 календарных дней в год, о более длительных перерывах эксплуатации системы автоматического контроля информируются территориальные органы Федеральной службы по надзору в сфере природопользования.</w:t>
      </w:r>
    </w:p>
    <w:p w:rsidR="00C6460D" w:rsidRDefault="00C6460D" w:rsidP="00C6460D">
      <w:r>
        <w:t xml:space="preserve">30. Время полной остановки технологического оборудования, выбросы и (или) сбросы которого подлежат оснащению автоматическими средствами измерения, а также средствами фиксации, не учитывается при исчислении срока перерывов эксплуатации системы автоматического контроля, указанного в пункте </w:t>
      </w:r>
      <w:hyperlink w:anchor="п29" w:tooltip="Пункт 29" w:history="1">
        <w:r>
          <w:rPr>
            <w:rStyle w:val="a3"/>
          </w:rPr>
          <w:t>29</w:t>
        </w:r>
      </w:hyperlink>
      <w:r>
        <w:t xml:space="preserve"> настоящих Правил.</w:t>
      </w:r>
    </w:p>
    <w:p w:rsidR="00C6460D" w:rsidRDefault="00C6460D" w:rsidP="00C6460D">
      <w:r>
        <w:t>31. В случае остановки автоматических средств измерения или остановки основного технологического оборудования система автоматического контроля обеспечивает сохранение результатов измерений и учета показателей выбросов и (или) сбросов с регистрацией времени и даты остановки и возобновления работы автоматических средств измерения и основного технологического оборудования.</w:t>
      </w:r>
    </w:p>
    <w:p w:rsidR="00C6460D" w:rsidRDefault="00C6460D" w:rsidP="00C6460D">
      <w:r>
        <w:t> </w:t>
      </w:r>
    </w:p>
    <w:p w:rsidR="00C6460D" w:rsidRDefault="00C6460D" w:rsidP="00C6460D">
      <w:r>
        <w:t> </w:t>
      </w:r>
    </w:p>
    <w:p w:rsidR="00C6460D" w:rsidRDefault="00C6460D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0228S10-06800</w:t>
      </w:r>
    </w:p>
    <w:p w:rsidR="00C6460D" w:rsidRDefault="00C6460D"/>
    <w:p w:rsidR="00BC60F6" w:rsidRPr="00C6460D" w:rsidRDefault="00BC60F6"/>
    <w:sectPr w:rsidR="00BC60F6" w:rsidRPr="00C646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13" w:rsidRDefault="00AE2713" w:rsidP="00C6460D">
      <w:r>
        <w:separator/>
      </w:r>
    </w:p>
  </w:endnote>
  <w:endnote w:type="continuationSeparator" w:id="0">
    <w:p w:rsidR="00AE2713" w:rsidRDefault="00AE2713" w:rsidP="00C6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0D" w:rsidRDefault="00C646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0D" w:rsidRPr="00C6460D" w:rsidRDefault="00C6460D">
    <w:pPr>
      <w:pStyle w:val="a6"/>
      <w:rPr>
        <w:sz w:val="18"/>
        <w:lang w:val="en-US"/>
      </w:rPr>
    </w:pPr>
    <w:r w:rsidRPr="00C6460D">
      <w:rPr>
        <w:sz w:val="18"/>
        <w:lang w:val="en-US"/>
      </w:rPr>
      <w:t xml:space="preserve">NormaCS 4.x®  (NRMS10-06800) </w:t>
    </w:r>
    <w:r w:rsidRPr="00C6460D">
      <w:rPr>
        <w:sz w:val="18"/>
        <w:lang w:val="en-US"/>
      </w:rPr>
      <w:tab/>
      <w:t xml:space="preserve"> www.normacs.ru </w:t>
    </w:r>
    <w:r w:rsidRPr="00C6460D">
      <w:rPr>
        <w:sz w:val="18"/>
        <w:lang w:val="en-US"/>
      </w:rPr>
      <w:tab/>
      <w:t xml:space="preserve"> 10.12.2019 14:47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0D" w:rsidRDefault="00C646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13" w:rsidRDefault="00AE2713" w:rsidP="00C6460D">
      <w:r>
        <w:separator/>
      </w:r>
    </w:p>
  </w:footnote>
  <w:footnote w:type="continuationSeparator" w:id="0">
    <w:p w:rsidR="00AE2713" w:rsidRDefault="00AE2713" w:rsidP="00C6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0D" w:rsidRDefault="00C6460D" w:rsidP="00E63D1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6460D" w:rsidRDefault="00C6460D" w:rsidP="00C6460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0D" w:rsidRPr="00C6460D" w:rsidRDefault="00C6460D" w:rsidP="00E63D15">
    <w:pPr>
      <w:pStyle w:val="a4"/>
      <w:framePr w:wrap="around" w:vAnchor="text" w:hAnchor="margin" w:xAlign="right" w:y="1"/>
      <w:rPr>
        <w:rStyle w:val="a8"/>
        <w:sz w:val="18"/>
      </w:rPr>
    </w:pPr>
    <w:r>
      <w:rPr>
        <w:rStyle w:val="a8"/>
        <w:sz w:val="18"/>
      </w:rPr>
      <w:t xml:space="preserve">Правила создания и эксплуатации системы автоматического контроля выбросов загрязняющих веществ и (или) сбросов загрязняющих веществ </w:t>
    </w:r>
    <w:r>
      <w:rPr>
        <w:rStyle w:val="a8"/>
        <w:sz w:val="18"/>
      </w:rPr>
      <w:tab/>
      <w:t xml:space="preserve"> </w:t>
    </w:r>
    <w:r>
      <w:rPr>
        <w:rStyle w:val="a8"/>
        <w:sz w:val="18"/>
      </w:rPr>
      <w:tab/>
      <w:t xml:space="preserve"> </w:t>
    </w:r>
    <w:r w:rsidRPr="00C6460D">
      <w:rPr>
        <w:rStyle w:val="a8"/>
        <w:sz w:val="18"/>
      </w:rPr>
      <w:fldChar w:fldCharType="begin"/>
    </w:r>
    <w:r w:rsidRPr="00C6460D">
      <w:rPr>
        <w:rStyle w:val="a8"/>
        <w:sz w:val="18"/>
      </w:rPr>
      <w:instrText xml:space="preserve"> PAGE </w:instrText>
    </w:r>
    <w:r w:rsidRPr="00C6460D">
      <w:rPr>
        <w:rStyle w:val="a8"/>
        <w:sz w:val="18"/>
      </w:rPr>
      <w:fldChar w:fldCharType="separate"/>
    </w:r>
    <w:r w:rsidRPr="00C6460D">
      <w:rPr>
        <w:rStyle w:val="a8"/>
        <w:noProof/>
        <w:sz w:val="18"/>
      </w:rPr>
      <w:t>1</w:t>
    </w:r>
    <w:r w:rsidRPr="00C6460D">
      <w:rPr>
        <w:rStyle w:val="a8"/>
        <w:sz w:val="18"/>
      </w:rPr>
      <w:fldChar w:fldCharType="end"/>
    </w:r>
  </w:p>
  <w:p w:rsidR="00C6460D" w:rsidRPr="00C6460D" w:rsidRDefault="00C6460D" w:rsidP="00C6460D">
    <w:pPr>
      <w:pStyle w:val="a4"/>
      <w:ind w:right="360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0D" w:rsidRDefault="00C646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12A45"/>
    <w:docVar w:name="NcsDomain" w:val="normacs.ru"/>
    <w:docVar w:name="NcsExportTime" w:val="2019-12-10 14:47:22"/>
    <w:docVar w:name="NcsSerial" w:val="NRMS10-06800"/>
    <w:docVar w:name="NcsUrl" w:val="normacs://normacs.ru/12A45?dob=43770.000058&amp;dol=43809.616192"/>
  </w:docVars>
  <w:rsids>
    <w:rsidRoot w:val="00C6460D"/>
    <w:rsid w:val="00AE2713"/>
    <w:rsid w:val="00BC60F6"/>
    <w:rsid w:val="00C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ABF7A-2969-4BE3-8967-472E4743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0D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60D"/>
    <w:rPr>
      <w:color w:val="0000FF"/>
      <w:u w:val="single"/>
    </w:rPr>
  </w:style>
  <w:style w:type="paragraph" w:customStyle="1" w:styleId="ncsc1406">
    <w:name w:val="ncsc1406"/>
    <w:basedOn w:val="a"/>
    <w:rsid w:val="00C6460D"/>
    <w:pPr>
      <w:spacing w:after="120"/>
      <w:ind w:firstLine="0"/>
      <w:jc w:val="center"/>
    </w:pPr>
    <w:rPr>
      <w:b/>
      <w:bCs/>
      <w:sz w:val="28"/>
      <w:szCs w:val="28"/>
    </w:rPr>
  </w:style>
  <w:style w:type="paragraph" w:customStyle="1" w:styleId="ncsc1460">
    <w:name w:val="ncsc1460"/>
    <w:basedOn w:val="a"/>
    <w:rsid w:val="00C6460D"/>
    <w:pPr>
      <w:spacing w:before="120"/>
      <w:ind w:firstLine="0"/>
      <w:jc w:val="center"/>
    </w:pPr>
    <w:rPr>
      <w:b/>
      <w:bCs/>
      <w:sz w:val="28"/>
      <w:szCs w:val="28"/>
    </w:rPr>
  </w:style>
  <w:style w:type="paragraph" w:customStyle="1" w:styleId="ncsc1206">
    <w:name w:val="ncsc1206"/>
    <w:basedOn w:val="a"/>
    <w:rsid w:val="00C6460D"/>
    <w:pPr>
      <w:spacing w:after="120"/>
      <w:ind w:firstLine="0"/>
      <w:jc w:val="center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C646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460D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46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60D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C6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11fh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normacs://normacs.ru/84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normacs://normacs.ru/84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normacs://normacs.ru/11p1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создания и эксплуатации системы автоматического контроля выбросов загрязняющих веществ и (или) сбросов загрязняющих веществ</vt:lpstr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создания и эксплуатации системы автоматического контроля выбросов загрязняющих веществ и (или) сбросов загрязняющих веществ</dc:title>
  <dc:subject/>
  <dc:creator>Иванюкович Александр Александрович</dc:creator>
  <cp:keywords/>
  <dc:description/>
  <cp:lastModifiedBy>Иванюкович Александр Александрович</cp:lastModifiedBy>
  <cp:revision>1</cp:revision>
  <dcterms:created xsi:type="dcterms:W3CDTF">2019-12-10T11:47:00Z</dcterms:created>
  <dcterms:modified xsi:type="dcterms:W3CDTF">2019-12-10T11:47:00Z</dcterms:modified>
</cp:coreProperties>
</file>